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60" w:rsidRPr="007C7260" w:rsidRDefault="007C7260" w:rsidP="007C7260">
      <w:pPr>
        <w:spacing w:after="0" w:line="240" w:lineRule="auto"/>
        <w:rPr>
          <w:rFonts w:ascii="TimesET" w:eastAsia="Times New Roman" w:hAnsi="TimesET" w:cs="Times New Roman"/>
          <w:i/>
          <w:sz w:val="1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9374D45" wp14:editId="399C3F1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3875" cy="6286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60">
        <w:rPr>
          <w:rFonts w:ascii="TimesET" w:eastAsia="Times New Roman" w:hAnsi="TimesET" w:cs="Times New Roman"/>
          <w:i/>
          <w:sz w:val="10"/>
          <w:szCs w:val="20"/>
        </w:rPr>
        <w:br w:type="textWrapping" w:clear="all"/>
      </w:r>
    </w:p>
    <w:p w:rsidR="007C7260" w:rsidRPr="007C7260" w:rsidRDefault="007C7260" w:rsidP="007C7260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65405</wp:posOffset>
                </wp:positionV>
                <wp:extent cx="1956435" cy="178435"/>
                <wp:effectExtent l="2540" t="0" r="317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60" w:rsidRDefault="007C7260" w:rsidP="007C7260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8.8pt;margin-top:5.1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dgywIAAK4FAAAOAAAAZHJzL2Uyb0RvYy54bWysVF2O0zAQfkfiDpbfs0natNtEm66WpkVI&#10;C6y0cAA3cRqLxA6223RBSEi8InEEDsEL4mfPkN6IsdN2t7tCQkAerPHPfDPfzJc5OV1XJVpRqZjg&#10;MfaPPIwoT0XG+CLGL1/MnBFGShOekVJwGuMrqvDp+OGDk6aOaE8UosyoRADCVdTUMS60riPXVWlB&#10;K6KORE05XOZCVkTDVi7cTJIG0KvS7Xne0G2EzGopUqoUnCbdJR5b/DynqX6e54pqVMYYctN2lXad&#10;m9Udn5BoIUldsHSbBvmLLCrCOATdQyVEE7SU7B5UxVIplMj1USoqV+Q5S6nlAGx87w6by4LU1HKB&#10;4qh6Xyb1/2DTZ6sLiVgW4z5GnFTQovbz5v3mU/ujvd58aL+01+33zcf2Z/u1/Yb6pl5NrSJwu6wv&#10;pGGs6nORvlKIi0lB+IKeSSmagpIMsvTNe/fAwWwUuKJ581RkEI4stbClW+eyMoBQFLS2Hbrad4iu&#10;NUrh0A8Hw6A/wCiFO/94ZGwTgkQ771oq/ZiKChkjxhIUYNHJ6lzp7unuiQnGxYyVJZyTqOQHB4DZ&#10;nUBscDV3Jgvb1LehF05H01HgBL3h1Am8JHHOZpPAGc7840HSTyaTxH9n4vpBVLAso9yE2QnMD/6s&#10;gVupd9LYS0yJkmUGzqSk5GI+KSVaERD4zH7bgtx65h6mYesFXO5Q8nuB96gXOrPh6NgJZsHACY+9&#10;keP54aNw6AVhkMwOKZ0zTv+dEmpMly2X3xLz7HefGIkqpmF+lKyK8Wj/iERGf1Oe2b5qwsrOvlUH&#10;k/tNHaDXuy5btRqBdkLX6/kaUIxq5yK7At1KAbKCUQJDD4xCyDcYNTBAYqxeL4mkGJVPOGjfTJud&#10;IXfGfGcQnoJrjDVGnTnR3VRa1pItCkD2bU24OIP/I2dWujdZbP8qGAqWxHaAmalze29f3YzZ8S8A&#10;AAD//wMAUEsDBBQABgAIAAAAIQCRUKC+3gAAAAkBAAAPAAAAZHJzL2Rvd25yZXYueG1sTI9BT4NA&#10;EIXvJv6HzZh4s0tbpS2yNKaERG9avXjbslMgsrPAbgH/veNJj5Pv5b1v0v1sWzHi4BtHCpaLCARS&#10;6UxDlYKP9+JuC8IHTUa3jlDBN3rYZ9dXqU6Mm+gNx2OoBJeQT7SCOoQukdKXNVrtF65DYnZ2g9WB&#10;z6GSZtATl9tWrqIollY3xAu17vBQY/l1vFgF+RCbwh+e82L3OeXh5bUfe9krdXszPz2CCDiHvzD8&#10;6rM6ZOx0chcyXrQK1stNzFEG0RoEB+LVwwbEicn2HmSWyv8fZD8AAAD//wMAUEsBAi0AFAAGAAgA&#10;AAAhALaDOJL+AAAA4QEAABMAAAAAAAAAAAAAAAAAAAAAAFtDb250ZW50X1R5cGVzXS54bWxQSwEC&#10;LQAUAAYACAAAACEAOP0h/9YAAACUAQAACwAAAAAAAAAAAAAAAAAvAQAAX3JlbHMvLnJlbHNQSwEC&#10;LQAUAAYACAAAACEAd5BnYMsCAACuBQAADgAAAAAAAAAAAAAAAAAuAgAAZHJzL2Uyb0RvYy54bWxQ&#10;SwECLQAUAAYACAAAACEAkVCgvt4AAAAJAQAADwAAAAAAAAAAAAAAAAAlBQAAZHJzL2Rvd25yZXYu&#10;eG1sUEsFBgAAAAAEAAQA8wAAADAGAAAAAA==&#10;" o:allowincell="f" filled="f" stroked="f" strokeweight="0">
                <v:textbox inset="0,0,0,0">
                  <w:txbxContent>
                    <w:p w:rsidR="007C7260" w:rsidRDefault="007C7260" w:rsidP="007C7260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7C7260" w:rsidRPr="007C7260" w:rsidRDefault="007C7260" w:rsidP="007C7260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 w:cs="Times New Roman"/>
          <w:sz w:val="16"/>
          <w:szCs w:val="16"/>
        </w:rPr>
      </w:pPr>
    </w:p>
    <w:p w:rsidR="007C7260" w:rsidRPr="007C7260" w:rsidRDefault="007C7260" w:rsidP="007C7260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 w:cs="Times New Roman"/>
          <w:b/>
          <w:szCs w:val="20"/>
        </w:rPr>
      </w:pPr>
      <w:r w:rsidRPr="007C7260">
        <w:rPr>
          <w:rFonts w:ascii="Baltica" w:eastAsia="Times New Roman" w:hAnsi="Baltica" w:cs="Times New Roman"/>
          <w:b/>
          <w:szCs w:val="20"/>
        </w:rPr>
        <w:t xml:space="preserve"> </w:t>
      </w:r>
      <w:r w:rsidRPr="007C7260">
        <w:rPr>
          <w:rFonts w:ascii="Times New Roman" w:eastAsia="Times New Roman" w:hAnsi="Times New Roman" w:cs="Times New Roman"/>
          <w:b/>
          <w:szCs w:val="20"/>
        </w:rPr>
        <w:t>А</w:t>
      </w:r>
      <w:r w:rsidRPr="007C7260">
        <w:rPr>
          <w:rFonts w:ascii="Baltica" w:eastAsia="Times New Roman" w:hAnsi="Baltica" w:cs="Times New Roman"/>
          <w:b/>
          <w:szCs w:val="20"/>
        </w:rPr>
        <w:t>дминистраци</w:t>
      </w:r>
      <w:r w:rsidRPr="007C7260">
        <w:rPr>
          <w:rFonts w:ascii="Times New Roman" w:eastAsia="Times New Roman" w:hAnsi="Times New Roman" w:cs="Times New Roman"/>
          <w:b/>
          <w:szCs w:val="20"/>
        </w:rPr>
        <w:t>я</w:t>
      </w:r>
      <w:r w:rsidRPr="007C7260">
        <w:rPr>
          <w:rFonts w:ascii="Baltica" w:eastAsia="Times New Roman" w:hAnsi="Baltica" w:cs="Times New Roman"/>
          <w:b/>
          <w:szCs w:val="20"/>
        </w:rPr>
        <w:t xml:space="preserve"> Бельского района</w:t>
      </w:r>
    </w:p>
    <w:p w:rsidR="007C7260" w:rsidRPr="007C7260" w:rsidRDefault="007C7260" w:rsidP="007C7260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 w:cs="Times New Roman"/>
          <w:b/>
          <w:sz w:val="20"/>
          <w:szCs w:val="20"/>
        </w:rPr>
      </w:pPr>
      <w:r w:rsidRPr="007C7260">
        <w:rPr>
          <w:rFonts w:ascii="Baltica" w:eastAsia="Times New Roman" w:hAnsi="Baltica" w:cs="Times New Roman"/>
          <w:b/>
          <w:szCs w:val="20"/>
        </w:rPr>
        <w:t>Тверской области</w:t>
      </w:r>
    </w:p>
    <w:p w:rsidR="000B3651" w:rsidRPr="00115808" w:rsidRDefault="007C7260" w:rsidP="00115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0DA81B" wp14:editId="52F6D84B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3970" t="17145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aUAIAAFsEAAAOAAAAZHJzL2Uyb0RvYy54bWysVMGO0zAQvSPxD5bv3SRt2t2NNl2hpuWy&#10;QKVdPsC1ncbCsS3b27RCSMAZqZ/AL3AAaaUFviH9I2w3rXbhghA9uGPPzPObN+NcXK5rDlZUGyZF&#10;DpOTGAIqsCRMLHP4+mbWO4PAWCQI4lLQHG6ogZfjp08uGpXRvqwkJ1QDByJM1qgcVtaqLIoMrmiN&#10;zIlUVDhnKXWNrNvqZUQ0ahx6zaN+HI+iRmqitMTUGHda7J1wHPDLkmL7qiwNtYDn0HGzYdVhXfg1&#10;Gl+gbKmRqhjuaKB/YFEjJtylR6gCWQRuNfsDqmZYSyNLe4JlHcmyZJiGGlw1SfxbNdcVUjTU4sQx&#10;6iiT+X+w+OVqrgEjOexDIFDtWtR+3r3fbdvv7ZfdFuw+tD/bb+3X9q790d7tPjr7fvfJ2d7Z3nfH&#10;W9D3SjbKZA5wIubaa4HX4lpdSfzGACEnFRJLGiq62Sh3TeIzokcpfmOU47NoXkjiYtCtlUHWdalr&#10;D+kEA+vQvc2xe3RtAXaHo9PBeX84hAA732gwDPgoO6QqbexzKmvgjRxyJry0KEOrK2M9FZQdQvyx&#10;kDPGeRgPLkDj9BmmcRwyjOSMeK+PM3q5mHANVshPWPh1Fz8K0/JWkIBWUUSmnW0R43vb3c6Fx3PV&#10;OD6dtR+ht+fx+fRsepb20v5o2kvjoug9m03S3miWnA6LQTGZFMk7Ty1Js4oRQoVndxjnJP27ceke&#10;1n4QjwN91CF6jB4Ec2QP/4F0aKfv4H4WFpJs5vrQZjfBIbh7bf6JPNw7++E3YfwLAAD//wMAUEsD&#10;BBQABgAIAAAAIQDCmQdU3wAAAAkBAAAPAAAAZHJzL2Rvd25yZXYueG1sTI/BTsMwDIbvSLxDZCRu&#10;W7qiraU0ndA0tAOXUZC4uk1oqjZOSbKtvD3ZCY62P/3+/nI7m5GdlfO9JQGrZQJMUWtlT52Aj/eX&#10;RQ7MBySJoyUl4Ed52Fa3NyUW0l7oTZ3r0LEYQr5AATqEqeDct1oZ9Es7KYq3L+sMhji6jkuHlxhu&#10;Rp4myYYb7Cl+0DipnVbtUJ+MgHHfzC4/DrU+HF+H7889HrIdCnF/Nz8/AQtqDn8wXPWjOlTRqbEn&#10;kp6NAhb5ehNRAenDClgEHrN1Bqy5LlLgVcn/N6h+AQAA//8DAFBLAQItABQABgAIAAAAIQC2gziS&#10;/gAAAOEBAAATAAAAAAAAAAAAAAAAAAAAAABbQ29udGVudF9UeXBlc10ueG1sUEsBAi0AFAAGAAgA&#10;AAAhADj9If/WAAAAlAEAAAsAAAAAAAAAAAAAAAAALwEAAF9yZWxzLy5yZWxzUEsBAi0AFAAGAAgA&#10;AAAhAGS06tpQAgAAWwQAAA4AAAAAAAAAAAAAAAAALgIAAGRycy9lMm9Eb2MueG1sUEsBAi0AFAAG&#10;AAgAAAAhAMKZB1TfAAAACQEAAA8AAAAAAAAAAAAAAAAAqgQAAGRycy9kb3ducmV2LnhtbFBLBQYA&#10;AAAABAAEAPMAAAC2BQAAAAA=&#10;" o:allowincell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D48FD5" wp14:editId="0F9ECF60">
                <wp:simplePos x="0" y="0"/>
                <wp:positionH relativeFrom="column">
                  <wp:posOffset>-525780</wp:posOffset>
                </wp:positionH>
                <wp:positionV relativeFrom="paragraph">
                  <wp:posOffset>153670</wp:posOffset>
                </wp:positionV>
                <wp:extent cx="6739255" cy="635"/>
                <wp:effectExtent l="12700" t="14605" r="1079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2.1pt" to="48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F9UAIAAFs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8HZ6UW3348QAd/gtO8ZxTg7pGpj3VOmKuSNYSS49NLiDK+urduHHkL8sVRT&#10;LkQYDyFRDXy7Z0kSMqwSnHqvj7NmMR8Lg1bYT1j4tRc/CDNqKWlAKxmmk9Z2mIu9DUSF9HhQDfBp&#10;rf0Ivb5ILibnk/Nep9cdTDq9JM87T6bjXmcwTc/6+Wk+HufpG08t7WUlp5RJz+4wzmnv78alfVj7&#10;QTwO9FGH+CF60BbIHv4D6dBO38H9LMwV3cyM19Z3FiY4BLevzT+RX/ch6uc3YfQDAAD//wMAUEsD&#10;BBQABgAIAAAAIQApxelG4AAAAAkBAAAPAAAAZHJzL2Rvd25yZXYueG1sTI/NTsMwEITvSLyDtUjc&#10;WofwUxPiVAhUVSAubZG4buMlDsTrNHbb8Pa4Jzju7Gjmm3I+uk4caAitZw1X0wwEce1Ny42G981i&#10;okCEiGyw80wafijAvDo/K7Ew/sgrOqxjI1IIhwI12Bj7QspQW3IYpr4nTr9PPziM6RwaaQY8pnDX&#10;yTzL7qTDllODxZ6eLNXf673TgM/LVfxQ+eusfbFvX5vFbmnVTuvLi/HxAUSkMf6Z4YSf0KFKTFu/&#10;ZxNEp2Gi8oQeNeQ3OYhkuJ+pWxDbk3ANsirl/wXVLwAAAP//AwBQSwECLQAUAAYACAAAACEAtoM4&#10;kv4AAADhAQAAEwAAAAAAAAAAAAAAAAAAAAAAW0NvbnRlbnRfVHlwZXNdLnhtbFBLAQItABQABgAI&#10;AAAAIQA4/SH/1gAAAJQBAAALAAAAAAAAAAAAAAAAAC8BAABfcmVscy8ucmVsc1BLAQItABQABgAI&#10;AAAAIQDk08F9UAIAAFsEAAAOAAAAAAAAAAAAAAAAAC4CAABkcnMvZTJvRG9jLnhtbFBLAQItABQA&#10;BgAIAAAAIQApxelG4AAAAAkBAAAPAAAAAAAAAAAAAAAAAKoEAABkcnMvZG93bnJldi54bWxQSwUG&#10;AAAAAAQABADzAAAAtwUAAAAA&#10;" o:allowincell="f" strokeweight="1pt"/>
            </w:pict>
          </mc:Fallback>
        </mc:AlternateContent>
      </w:r>
    </w:p>
    <w:p w:rsidR="00115808" w:rsidRDefault="00115808" w:rsidP="007C72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260" w:rsidRPr="007C7260" w:rsidRDefault="007C7260" w:rsidP="007C72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7C7260" w:rsidRPr="007C7260" w:rsidTr="00283E32">
        <w:tc>
          <w:tcPr>
            <w:tcW w:w="5740" w:type="dxa"/>
          </w:tcPr>
          <w:p w:rsidR="007C7260" w:rsidRPr="007C7260" w:rsidRDefault="00125343" w:rsidP="007C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  <w:r w:rsidR="007C7260" w:rsidRPr="007C7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C7260" w:rsidRPr="007C7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г. Белый</w:t>
            </w:r>
          </w:p>
        </w:tc>
        <w:tc>
          <w:tcPr>
            <w:tcW w:w="3969" w:type="dxa"/>
          </w:tcPr>
          <w:p w:rsidR="007C7260" w:rsidRPr="007C7260" w:rsidRDefault="007C7260" w:rsidP="007C7260">
            <w:pPr>
              <w:spacing w:after="0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№</w:t>
            </w:r>
            <w:r w:rsidR="00125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158</w:t>
            </w:r>
          </w:p>
          <w:p w:rsidR="007C7260" w:rsidRPr="007C7260" w:rsidRDefault="007C7260" w:rsidP="007C7260">
            <w:pPr>
              <w:spacing w:after="0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2E0" w:rsidRPr="007C7260" w:rsidRDefault="00A362E0" w:rsidP="00B31820">
      <w:pPr>
        <w:pStyle w:val="ConsPlusTitle"/>
        <w:ind w:right="4111"/>
        <w:rPr>
          <w:rFonts w:ascii="Times New Roman" w:hAnsi="Times New Roman" w:cs="Times New Roman"/>
          <w:b w:val="0"/>
          <w:color w:val="2D2D2D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A362E0" w:rsidTr="00817B92">
        <w:tc>
          <w:tcPr>
            <w:tcW w:w="4503" w:type="dxa"/>
          </w:tcPr>
          <w:p w:rsidR="00A362E0" w:rsidRPr="00A362E0" w:rsidRDefault="00A362E0" w:rsidP="00A3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Pr="00A362E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утверждения административных регламентов предоставления муниципальных услуг в Бельском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E0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Тверской области</w:t>
            </w:r>
          </w:p>
        </w:tc>
        <w:tc>
          <w:tcPr>
            <w:tcW w:w="4927" w:type="dxa"/>
          </w:tcPr>
          <w:p w:rsidR="00A362E0" w:rsidRDefault="00A362E0" w:rsidP="00B31820">
            <w:pPr>
              <w:pStyle w:val="ConsPlusTitle"/>
              <w:ind w:right="4111"/>
              <w:rPr>
                <w:rFonts w:ascii="Times New Roman" w:hAnsi="Times New Roman" w:cs="Times New Roman"/>
                <w:b w:val="0"/>
                <w:color w:val="2D2D2D"/>
                <w:sz w:val="28"/>
                <w:szCs w:val="28"/>
              </w:rPr>
            </w:pPr>
          </w:p>
        </w:tc>
      </w:tr>
    </w:tbl>
    <w:p w:rsidR="00E536BC" w:rsidRPr="007C7260" w:rsidRDefault="00817B92" w:rsidP="00817B92">
      <w:pPr>
        <w:pStyle w:val="ConsPlusTitle"/>
        <w:tabs>
          <w:tab w:val="left" w:pos="6585"/>
        </w:tabs>
        <w:jc w:val="both"/>
        <w:rPr>
          <w:rFonts w:ascii="Times New Roman" w:hAnsi="Times New Roman" w:cs="Times New Roman"/>
          <w:b w:val="0"/>
          <w:color w:val="2D2D2D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z w:val="28"/>
          <w:szCs w:val="28"/>
        </w:rPr>
        <w:tab/>
      </w:r>
    </w:p>
    <w:p w:rsidR="007C726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260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           </w:t>
      </w:r>
      <w:proofErr w:type="gramStart"/>
      <w:r w:rsidRPr="007C7260">
        <w:rPr>
          <w:rFonts w:ascii="Times New Roman" w:hAnsi="Times New Roman" w:cs="Times New Roman"/>
          <w:b w:val="0"/>
          <w:color w:val="2D2D2D"/>
          <w:sz w:val="28"/>
          <w:szCs w:val="28"/>
        </w:rPr>
        <w:t>В целях совершенствования деятельности по разработке и утверждению административных регламентов осуществления муниципального контроля, пред</w:t>
      </w:r>
      <w:r w:rsidR="00115808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оставления муниципальных услуг, </w:t>
      </w:r>
      <w:r w:rsidRPr="007C7260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 в соответствии </w:t>
      </w:r>
      <w:r w:rsidRPr="007C726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C7260">
        <w:rPr>
          <w:rStyle w:val="apple-converted-space"/>
          <w:rFonts w:ascii="Times New Roman" w:hAnsi="Times New Roman" w:cs="Times New Roman"/>
          <w:b w:val="0"/>
          <w:spacing w:val="2"/>
          <w:sz w:val="28"/>
          <w:szCs w:val="28"/>
        </w:rPr>
        <w:t> </w:t>
      </w:r>
      <w:hyperlink r:id="rId9" w:history="1">
        <w:r w:rsidRPr="007C7260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B3651">
        <w:rPr>
          <w:rFonts w:ascii="Times New Roman" w:hAnsi="Times New Roman" w:cs="Times New Roman"/>
          <w:b w:val="0"/>
          <w:sz w:val="28"/>
          <w:szCs w:val="28"/>
        </w:rPr>
        <w:t>,</w:t>
      </w:r>
      <w:r w:rsidRPr="007C7260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0B3651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</w:t>
        </w:r>
        <w:r w:rsidRPr="007C7260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7C7260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196A90" w:rsidRPr="007C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260">
        <w:rPr>
          <w:rFonts w:ascii="Times New Roman" w:hAnsi="Times New Roman" w:cs="Times New Roman"/>
          <w:b w:val="0"/>
          <w:sz w:val="28"/>
          <w:szCs w:val="28"/>
        </w:rPr>
        <w:t>Бельского района Тверской</w:t>
      </w:r>
      <w:r w:rsidR="00196A90" w:rsidRPr="007C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D69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proofErr w:type="gramEnd"/>
    </w:p>
    <w:p w:rsidR="00115808" w:rsidRDefault="007C7260" w:rsidP="000B3651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3651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B31820" w:rsidRPr="007C7260">
        <w:rPr>
          <w:rFonts w:ascii="Times New Roman" w:hAnsi="Times New Roman"/>
          <w:sz w:val="28"/>
          <w:szCs w:val="28"/>
        </w:rPr>
        <w:t xml:space="preserve">  </w:t>
      </w:r>
    </w:p>
    <w:p w:rsidR="00B31820" w:rsidRPr="000B3651" w:rsidRDefault="00B31820" w:rsidP="000B36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260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B4BD5" w:rsidRPr="007C7260" w:rsidRDefault="00B31820" w:rsidP="00783E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60">
        <w:rPr>
          <w:rFonts w:ascii="Times New Roman" w:hAnsi="Times New Roman" w:cs="Times New Roman"/>
          <w:sz w:val="28"/>
          <w:szCs w:val="28"/>
        </w:rPr>
        <w:t xml:space="preserve"> </w:t>
      </w:r>
      <w:r w:rsidR="00196A90" w:rsidRPr="007C72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A0A">
        <w:rPr>
          <w:rFonts w:ascii="Times New Roman" w:hAnsi="Times New Roman" w:cs="Times New Roman"/>
          <w:sz w:val="28"/>
          <w:szCs w:val="28"/>
        </w:rPr>
        <w:t xml:space="preserve">1. </w:t>
      </w:r>
      <w:r w:rsidR="00D041B5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E536BC" w:rsidRPr="007C7260">
        <w:rPr>
          <w:rFonts w:ascii="Times New Roman" w:hAnsi="Times New Roman" w:cs="Times New Roman"/>
          <w:sz w:val="28"/>
          <w:szCs w:val="28"/>
        </w:rPr>
        <w:t xml:space="preserve"> </w:t>
      </w:r>
      <w:r w:rsidR="00FB4BD5" w:rsidRPr="007C7260">
        <w:rPr>
          <w:rFonts w:ascii="Times New Roman" w:hAnsi="Times New Roman" w:cs="Times New Roman"/>
          <w:sz w:val="28"/>
          <w:szCs w:val="28"/>
        </w:rPr>
        <w:t>П</w:t>
      </w:r>
      <w:r w:rsidRPr="007C7260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административных регламентов предоставления муниципальных услуг </w:t>
      </w:r>
      <w:r w:rsidR="00026DA6">
        <w:rPr>
          <w:rFonts w:ascii="Times New Roman" w:hAnsi="Times New Roman" w:cs="Times New Roman"/>
          <w:sz w:val="28"/>
          <w:szCs w:val="28"/>
        </w:rPr>
        <w:t xml:space="preserve">в Бельском районе Тверской области </w:t>
      </w:r>
      <w:bookmarkStart w:id="0" w:name="_GoBack"/>
      <w:bookmarkEnd w:id="0"/>
      <w:r w:rsidRPr="007C7260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7C7260" w:rsidRPr="00D041B5" w:rsidRDefault="00196A90" w:rsidP="00783E15">
      <w:pPr>
        <w:spacing w:after="0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7C72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A0A">
        <w:rPr>
          <w:rFonts w:ascii="Times New Roman" w:hAnsi="Times New Roman" w:cs="Times New Roman"/>
          <w:sz w:val="28"/>
          <w:szCs w:val="28"/>
        </w:rPr>
        <w:t xml:space="preserve">2. </w:t>
      </w:r>
      <w:r w:rsidR="00B31820" w:rsidRPr="007C726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C7260">
        <w:rPr>
          <w:rFonts w:ascii="Times New Roman" w:hAnsi="Times New Roman" w:cs="Times New Roman"/>
          <w:sz w:val="28"/>
          <w:szCs w:val="28"/>
        </w:rPr>
        <w:t xml:space="preserve"> </w:t>
      </w:r>
      <w:r w:rsidR="00B31820" w:rsidRPr="007C72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C7260">
        <w:rPr>
          <w:rFonts w:ascii="Times New Roman" w:hAnsi="Times New Roman" w:cs="Times New Roman"/>
          <w:sz w:val="28"/>
          <w:szCs w:val="28"/>
        </w:rPr>
        <w:t xml:space="preserve"> </w:t>
      </w:r>
      <w:r w:rsidR="007C7260">
        <w:rPr>
          <w:rFonts w:ascii="Times New Roman" w:hAnsi="Times New Roman" w:cs="Times New Roman"/>
          <w:sz w:val="28"/>
          <w:szCs w:val="28"/>
        </w:rPr>
        <w:t>Бельского</w:t>
      </w:r>
      <w:r w:rsidR="00B31820" w:rsidRPr="007C72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7260">
        <w:rPr>
          <w:rFonts w:ascii="Times New Roman" w:hAnsi="Times New Roman" w:cs="Times New Roman"/>
          <w:sz w:val="28"/>
          <w:szCs w:val="28"/>
        </w:rPr>
        <w:t>Тверской</w:t>
      </w:r>
      <w:r w:rsidR="00783E1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7C7260">
        <w:rPr>
          <w:rFonts w:ascii="Times New Roman" w:hAnsi="Times New Roman" w:cs="Times New Roman"/>
          <w:sz w:val="28"/>
          <w:szCs w:val="28"/>
        </w:rPr>
        <w:t>19.02.2012</w:t>
      </w:r>
      <w:r w:rsidR="00474E9D" w:rsidRPr="007C72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7260">
        <w:rPr>
          <w:rFonts w:ascii="Times New Roman" w:hAnsi="Times New Roman" w:cs="Times New Roman"/>
          <w:sz w:val="28"/>
          <w:szCs w:val="28"/>
        </w:rPr>
        <w:t>23 «Об утверждении Порядка разработки</w:t>
      </w:r>
      <w:r w:rsidR="00474E9D" w:rsidRPr="007C7260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</w:t>
      </w:r>
      <w:r w:rsidR="007C7260">
        <w:rPr>
          <w:rFonts w:ascii="Times New Roman" w:hAnsi="Times New Roman" w:cs="Times New Roman"/>
          <w:sz w:val="28"/>
          <w:szCs w:val="28"/>
        </w:rPr>
        <w:t xml:space="preserve"> (функций) в Бельском районе Тверской области</w:t>
      </w:r>
      <w:r w:rsidR="00474E9D" w:rsidRPr="007C7260">
        <w:rPr>
          <w:rFonts w:ascii="Times New Roman" w:hAnsi="Times New Roman" w:cs="Times New Roman"/>
          <w:sz w:val="28"/>
          <w:szCs w:val="28"/>
        </w:rPr>
        <w:t>».</w:t>
      </w:r>
    </w:p>
    <w:p w:rsidR="00115808" w:rsidRDefault="00196A90" w:rsidP="0078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6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C7260">
        <w:rPr>
          <w:rFonts w:ascii="Times New Roman" w:eastAsia="Calibri" w:hAnsi="Times New Roman" w:cs="Times New Roman"/>
          <w:sz w:val="28"/>
          <w:szCs w:val="28"/>
        </w:rPr>
        <w:t>3</w:t>
      </w:r>
      <w:r w:rsidR="00E80A0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B31820" w:rsidRPr="007C726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B31820" w:rsidRDefault="00115808" w:rsidP="0078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9656C">
        <w:rPr>
          <w:rFonts w:ascii="Times New Roman" w:hAnsi="Times New Roman" w:cs="Times New Roman"/>
          <w:sz w:val="28"/>
          <w:szCs w:val="28"/>
        </w:rPr>
        <w:t>.</w:t>
      </w:r>
      <w:r w:rsidR="00E80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56C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39656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Бельского района в информационно</w:t>
      </w:r>
      <w:r w:rsidR="00AF7CCE">
        <w:rPr>
          <w:rFonts w:ascii="Times New Roman" w:hAnsi="Times New Roman" w:cs="Times New Roman"/>
          <w:sz w:val="28"/>
          <w:szCs w:val="28"/>
        </w:rPr>
        <w:t xml:space="preserve"> </w:t>
      </w:r>
      <w:r w:rsidR="0039656C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08" w:rsidRDefault="00115808" w:rsidP="0078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783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8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15808" w:rsidRDefault="00115808" w:rsidP="0011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08" w:rsidRPr="007C7260" w:rsidRDefault="00115808" w:rsidP="0011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90" w:rsidRDefault="007C726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7C7260" w:rsidRPr="007C7260" w:rsidRDefault="007C726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Бельского района                                                                              А.А. Катаев</w:t>
      </w:r>
    </w:p>
    <w:p w:rsidR="00196A90" w:rsidRPr="007C726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A90" w:rsidRPr="007C726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A90" w:rsidRPr="007C726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A90" w:rsidRPr="007C726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A90" w:rsidRPr="007C726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1B5" w:rsidRPr="00115808" w:rsidRDefault="00D041B5" w:rsidP="001158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1B5" w:rsidRPr="007C7260" w:rsidRDefault="00D041B5" w:rsidP="00B31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808" w:rsidRDefault="00115808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02D3" w:rsidRPr="00115808" w:rsidRDefault="00B31820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1580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Утвержден</w:t>
      </w:r>
      <w:proofErr w:type="gramEnd"/>
      <w:r w:rsidR="003602D3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постановлением</w:t>
      </w:r>
    </w:p>
    <w:p w:rsidR="009A5FD4" w:rsidRPr="00115808" w:rsidRDefault="003602D3" w:rsidP="000F485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 </w:t>
      </w:r>
      <w:r w:rsidR="000F4856" w:rsidRPr="00115808">
        <w:rPr>
          <w:rFonts w:ascii="Times New Roman" w:eastAsia="Times New Roman" w:hAnsi="Times New Roman" w:cs="Times New Roman"/>
          <w:bCs/>
          <w:sz w:val="20"/>
          <w:szCs w:val="20"/>
        </w:rPr>
        <w:t>Бельского</w:t>
      </w:r>
      <w:r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 района</w:t>
      </w:r>
    </w:p>
    <w:p w:rsidR="00133B4A" w:rsidRPr="00115808" w:rsidRDefault="000F4856" w:rsidP="009A5F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808">
        <w:rPr>
          <w:rFonts w:ascii="Times New Roman" w:eastAsia="Times New Roman" w:hAnsi="Times New Roman" w:cs="Times New Roman"/>
          <w:bCs/>
          <w:sz w:val="20"/>
          <w:szCs w:val="20"/>
        </w:rPr>
        <w:t>Тверской</w:t>
      </w:r>
      <w:r w:rsidR="003602D3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области</w:t>
      </w:r>
    </w:p>
    <w:p w:rsidR="003602D3" w:rsidRPr="00115808" w:rsidRDefault="002632F4" w:rsidP="00196A90">
      <w:pPr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="0012534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</w:t>
      </w:r>
      <w:r w:rsidR="009A5FD4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о</w:t>
      </w:r>
      <w:r w:rsidR="003602D3" w:rsidRPr="00115808">
        <w:rPr>
          <w:rFonts w:ascii="Times New Roman" w:eastAsia="Times New Roman" w:hAnsi="Times New Roman" w:cs="Times New Roman"/>
          <w:bCs/>
          <w:sz w:val="20"/>
          <w:szCs w:val="20"/>
        </w:rPr>
        <w:t>т</w:t>
      </w:r>
      <w:r w:rsidR="009A5FD4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25343">
        <w:rPr>
          <w:rFonts w:ascii="Times New Roman" w:eastAsia="Times New Roman" w:hAnsi="Times New Roman" w:cs="Times New Roman"/>
          <w:bCs/>
          <w:sz w:val="20"/>
          <w:szCs w:val="20"/>
        </w:rPr>
        <w:t>09.11.</w:t>
      </w:r>
      <w:r w:rsidR="003602D3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31820" w:rsidRPr="00115808">
        <w:rPr>
          <w:rFonts w:ascii="Times New Roman" w:eastAsia="Times New Roman" w:hAnsi="Times New Roman" w:cs="Times New Roman"/>
          <w:bCs/>
          <w:sz w:val="20"/>
          <w:szCs w:val="20"/>
        </w:rPr>
        <w:t>2018</w:t>
      </w:r>
      <w:r w:rsidR="00133B4A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602D3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31820" w:rsidRPr="0011580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 № </w:t>
      </w:r>
      <w:r w:rsidR="00125343">
        <w:rPr>
          <w:rFonts w:ascii="Times New Roman" w:eastAsia="Times New Roman" w:hAnsi="Times New Roman" w:cs="Times New Roman"/>
          <w:bCs/>
          <w:sz w:val="20"/>
          <w:szCs w:val="20"/>
        </w:rPr>
        <w:t>158</w:t>
      </w:r>
    </w:p>
    <w:p w:rsidR="003602D3" w:rsidRPr="00115808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602D3" w:rsidRPr="007C7260" w:rsidRDefault="003602D3" w:rsidP="00C118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>ПОРЯДОК</w:t>
      </w: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>предоставления муниципальных услуг</w:t>
      </w:r>
      <w:r w:rsidR="002F4402">
        <w:rPr>
          <w:rFonts w:ascii="Times New Roman" w:hAnsi="Times New Roman"/>
          <w:sz w:val="24"/>
          <w:szCs w:val="24"/>
        </w:rPr>
        <w:t xml:space="preserve"> в Бельском районе Тверской области</w:t>
      </w: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>I . Общие положения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 xml:space="preserve"> 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="00115808">
        <w:rPr>
          <w:rFonts w:ascii="Times New Roman" w:hAnsi="Times New Roman"/>
          <w:sz w:val="24"/>
          <w:szCs w:val="24"/>
        </w:rPr>
        <w:t>органами</w:t>
      </w:r>
      <w:r w:rsidRPr="00115808">
        <w:rPr>
          <w:rFonts w:ascii="Times New Roman" w:hAnsi="Times New Roman"/>
          <w:sz w:val="24"/>
          <w:szCs w:val="24"/>
        </w:rPr>
        <w:t xml:space="preserve"> Администрации Бельского района Тверской области, к сфе</w:t>
      </w:r>
      <w:r w:rsidR="00A430CB" w:rsidRPr="00115808">
        <w:rPr>
          <w:rFonts w:ascii="Times New Roman" w:hAnsi="Times New Roman"/>
          <w:sz w:val="24"/>
          <w:szCs w:val="24"/>
        </w:rPr>
        <w:t>ре деятельности которых относит</w:t>
      </w:r>
      <w:r w:rsidRPr="00115808">
        <w:rPr>
          <w:rFonts w:ascii="Times New Roman" w:hAnsi="Times New Roman"/>
          <w:sz w:val="24"/>
          <w:szCs w:val="24"/>
        </w:rPr>
        <w:t xml:space="preserve">ся предоставление муниципальных услуг (далее – </w:t>
      </w:r>
      <w:r w:rsidR="00115808">
        <w:rPr>
          <w:rFonts w:ascii="Times New Roman" w:hAnsi="Times New Roman"/>
          <w:sz w:val="24"/>
          <w:szCs w:val="24"/>
        </w:rPr>
        <w:t>органы</w:t>
      </w:r>
      <w:r w:rsidRPr="00115808">
        <w:rPr>
          <w:rFonts w:ascii="Times New Roman" w:hAnsi="Times New Roman"/>
          <w:sz w:val="24"/>
          <w:szCs w:val="24"/>
        </w:rPr>
        <w:t xml:space="preserve"> Администрации), и утверждения в установленном порядке административных регламентов предоставления муниципальных услуг.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1.2. </w:t>
      </w:r>
      <w:proofErr w:type="gramStart"/>
      <w:r w:rsidRPr="00115808">
        <w:rPr>
          <w:rFonts w:ascii="Times New Roman" w:hAnsi="Times New Roman"/>
          <w:sz w:val="24"/>
          <w:szCs w:val="24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Администрации Бельского района Тверской области (далее - Администрация), устанавливающий сроки и последовательность административных процедур (действий), осуществляемых </w:t>
      </w:r>
      <w:r w:rsidR="00115808">
        <w:rPr>
          <w:rFonts w:ascii="Times New Roman" w:hAnsi="Times New Roman"/>
          <w:sz w:val="24"/>
          <w:szCs w:val="24"/>
        </w:rPr>
        <w:t>органами</w:t>
      </w:r>
      <w:r w:rsidRPr="00115808">
        <w:rPr>
          <w:rFonts w:ascii="Times New Roman" w:hAnsi="Times New Roman"/>
          <w:sz w:val="24"/>
          <w:szCs w:val="24"/>
        </w:rPr>
        <w:t xml:space="preserve"> Администрации в процессе предоставления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закон). </w:t>
      </w:r>
      <w:proofErr w:type="gramEnd"/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Регламент также устанавливает порядок взаимодействия между </w:t>
      </w:r>
      <w:r w:rsidR="00115808">
        <w:rPr>
          <w:rFonts w:ascii="Times New Roman" w:hAnsi="Times New Roman"/>
          <w:sz w:val="24"/>
          <w:szCs w:val="24"/>
        </w:rPr>
        <w:t>органами Администрации</w:t>
      </w:r>
      <w:r w:rsidRPr="00115808">
        <w:rPr>
          <w:rFonts w:ascii="Times New Roman" w:hAnsi="Times New Roman"/>
          <w:sz w:val="24"/>
          <w:szCs w:val="24"/>
        </w:rPr>
        <w:t xml:space="preserve">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1.3. Регламенты разрабатываются </w:t>
      </w:r>
      <w:r w:rsidR="00115808">
        <w:rPr>
          <w:rFonts w:ascii="Times New Roman" w:hAnsi="Times New Roman"/>
          <w:sz w:val="24"/>
          <w:szCs w:val="24"/>
        </w:rPr>
        <w:t>органами Администрации</w:t>
      </w:r>
      <w:r w:rsidRPr="0011580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Тверской области, и утверждаются нормативными правовыми актами Администрации.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1.4. При разработке Регламентов </w:t>
      </w:r>
      <w:r w:rsidR="00115808">
        <w:rPr>
          <w:rFonts w:ascii="Times New Roman" w:hAnsi="Times New Roman"/>
          <w:sz w:val="24"/>
          <w:szCs w:val="24"/>
        </w:rPr>
        <w:t xml:space="preserve">органы </w:t>
      </w:r>
      <w:r w:rsidRPr="00115808">
        <w:rPr>
          <w:rFonts w:ascii="Times New Roman" w:hAnsi="Times New Roman"/>
          <w:sz w:val="24"/>
          <w:szCs w:val="24"/>
        </w:rPr>
        <w:t xml:space="preserve">Администрации предусматривают оптимизацию (повышение качества) предоставления муниципальных услуг, в том числе: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1)  упорядочение административных процедур (действий);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2)  устранение избыточных административных процедур (действий);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proofErr w:type="gramStart"/>
      <w:r w:rsidRPr="00115808">
        <w:rPr>
          <w:rFonts w:ascii="Times New Roman" w:hAnsi="Times New Roman"/>
          <w:sz w:val="24"/>
          <w:szCs w:val="24"/>
        </w:rPr>
        <w:t>3)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115808">
        <w:rPr>
          <w:rFonts w:ascii="Times New Roman" w:hAnsi="Times New Roman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4) 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115808">
        <w:rPr>
          <w:rFonts w:ascii="Times New Roman" w:hAnsi="Times New Roman"/>
          <w:sz w:val="24"/>
          <w:szCs w:val="24"/>
        </w:rPr>
        <w:t>Органы  Администрации</w:t>
      </w:r>
      <w:r w:rsidRPr="00115808">
        <w:rPr>
          <w:rFonts w:ascii="Times New Roman" w:hAnsi="Times New Roman"/>
          <w:sz w:val="24"/>
          <w:szCs w:val="24"/>
        </w:rPr>
        <w:t xml:space="preserve"> могут установить в </w:t>
      </w:r>
      <w:r w:rsidRPr="00115808">
        <w:rPr>
          <w:rFonts w:ascii="Times New Roman" w:hAnsi="Times New Roman"/>
          <w:sz w:val="24"/>
          <w:szCs w:val="24"/>
        </w:rPr>
        <w:lastRenderedPageBreak/>
        <w:t xml:space="preserve">Регламенте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5) ответственность должностных лиц Администрации, за несоблюдение ими требований Регламентов при выполнении административных процедур (действий);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6) предоставление муниципальной услуги в электронной форме.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1.5. Регламенты, разрабатываются в соответствии с федеральными законами, нормативными правовыми актами Российской Федерации, нормативными правовыми актами Тверской  области, а также с учетом иных требований к порядку предоставления соответствующей муниципальной услуги.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1.6. Регламенты разрабатываются после включения соответствующей муниципальной услуги в реестр муниципальных услуг и функций в сфере контрольно-надзорной деятельности Администрации Бельского района Тверской области  (далее – реестр).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1.7. Проекты Регламентов размещается на официальном Интернет-сайте Администрации Бельского района Тверской области </w:t>
      </w:r>
      <w:hyperlink r:id="rId11" w:history="1">
        <w:r w:rsidRPr="00115808">
          <w:rPr>
            <w:rStyle w:val="ad"/>
            <w:rFonts w:ascii="Times New Roman" w:hAnsi="Times New Roman"/>
            <w:sz w:val="24"/>
            <w:szCs w:val="24"/>
          </w:rPr>
          <w:t>http://www.belej.ru</w:t>
        </w:r>
      </w:hyperlink>
      <w:r w:rsidRPr="00115808">
        <w:rPr>
          <w:rFonts w:ascii="Times New Roman" w:hAnsi="Times New Roman"/>
          <w:sz w:val="24"/>
          <w:szCs w:val="24"/>
        </w:rPr>
        <w:t xml:space="preserve">  в  разделе «Муниципальные услуги» (далее – сеть «Интернет»).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</w:t>
      </w:r>
      <w:proofErr w:type="gramStart"/>
      <w:r w:rsidRPr="00115808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115808">
        <w:rPr>
          <w:rFonts w:ascii="Times New Roman" w:hAnsi="Times New Roman"/>
          <w:sz w:val="24"/>
          <w:szCs w:val="24"/>
        </w:rPr>
        <w:t xml:space="preserve"> силу не требуется.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 xml:space="preserve">  </w:t>
      </w:r>
    </w:p>
    <w:p w:rsidR="002632F4" w:rsidRPr="00115808" w:rsidRDefault="002632F4" w:rsidP="002632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>II. Требования к Регламентам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 xml:space="preserve"> 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2.1.Наименование Регламентов определяется </w:t>
      </w:r>
      <w:r w:rsidR="00115808">
        <w:rPr>
          <w:rFonts w:ascii="Times New Roman" w:hAnsi="Times New Roman"/>
          <w:sz w:val="24"/>
          <w:szCs w:val="24"/>
        </w:rPr>
        <w:t>органами Администрации</w:t>
      </w:r>
      <w:r w:rsidRPr="00115808">
        <w:rPr>
          <w:rFonts w:ascii="Times New Roman" w:hAnsi="Times New Roman"/>
          <w:sz w:val="24"/>
          <w:szCs w:val="24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2.2. В Регламент включаются следующие разделы: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1)  общие положения;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2)  стандарт предоставления муниципальной услуги;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4)  формы </w:t>
      </w:r>
      <w:proofErr w:type="gramStart"/>
      <w:r w:rsidRPr="001158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15808">
        <w:rPr>
          <w:rFonts w:ascii="Times New Roman" w:hAnsi="Times New Roman"/>
          <w:sz w:val="24"/>
          <w:szCs w:val="24"/>
        </w:rPr>
        <w:t xml:space="preserve"> исполнением Регламента;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6) 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В Регламент не включается настоящий раздел,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lastRenderedPageBreak/>
        <w:tab/>
        <w:t xml:space="preserve">2.3. Раздел, касающийся общих положений, состоит из следующих подразделов: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1) предмет регулирования Регламента;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2) круг заявителей; </w:t>
      </w:r>
    </w:p>
    <w:p w:rsidR="002632F4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3) требования к порядку информирования о предоставлении муниципальной услуги, в том числе: </w:t>
      </w:r>
    </w:p>
    <w:p w:rsidR="003E0D30" w:rsidRPr="00115808" w:rsidRDefault="002632F4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DA77A3" w:rsidRPr="00115808">
        <w:rPr>
          <w:rFonts w:ascii="Times New Roman" w:hAnsi="Times New Roman"/>
          <w:sz w:val="24"/>
          <w:szCs w:val="24"/>
        </w:rPr>
        <w:t xml:space="preserve">- </w:t>
      </w:r>
      <w:r w:rsidRPr="00115808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</w:t>
      </w:r>
      <w:r w:rsidR="003E0D30" w:rsidRPr="00115808">
        <w:rPr>
          <w:rFonts w:ascii="Times New Roman" w:hAnsi="Times New Roman"/>
          <w:sz w:val="24"/>
          <w:szCs w:val="24"/>
        </w:rPr>
        <w:t xml:space="preserve"> в Реестре государственных услуг Тверской области  </w:t>
      </w:r>
      <w:hyperlink r:id="rId12" w:history="1">
        <w:r w:rsidR="003E0D30" w:rsidRPr="00115808">
          <w:rPr>
            <w:rStyle w:val="ad"/>
            <w:rFonts w:ascii="Times New Roman" w:hAnsi="Times New Roman"/>
            <w:sz w:val="24"/>
            <w:szCs w:val="24"/>
          </w:rPr>
          <w:t>https://rgu.tverreg.ru</w:t>
        </w:r>
      </w:hyperlink>
      <w:r w:rsidR="003E0D30" w:rsidRPr="0011580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3E0D30" w:rsidRPr="00115808">
        <w:rPr>
          <w:rFonts w:ascii="Times New Roman" w:hAnsi="Times New Roman"/>
          <w:sz w:val="24"/>
          <w:szCs w:val="24"/>
        </w:rPr>
        <w:t>–Р</w:t>
      </w:r>
      <w:proofErr w:type="gramEnd"/>
      <w:r w:rsidR="003E0D30" w:rsidRPr="00115808">
        <w:rPr>
          <w:rFonts w:ascii="Times New Roman" w:hAnsi="Times New Roman"/>
          <w:sz w:val="24"/>
          <w:szCs w:val="24"/>
        </w:rPr>
        <w:t xml:space="preserve">еестр </w:t>
      </w:r>
      <w:proofErr w:type="spellStart"/>
      <w:r w:rsidR="003E0D30" w:rsidRPr="00115808">
        <w:rPr>
          <w:rFonts w:ascii="Times New Roman" w:hAnsi="Times New Roman"/>
          <w:sz w:val="24"/>
          <w:szCs w:val="24"/>
        </w:rPr>
        <w:t>госуслуг</w:t>
      </w:r>
      <w:proofErr w:type="spellEnd"/>
      <w:r w:rsidR="003E0D30" w:rsidRPr="00115808">
        <w:rPr>
          <w:rFonts w:ascii="Times New Roman" w:hAnsi="Times New Roman"/>
          <w:sz w:val="24"/>
          <w:szCs w:val="24"/>
        </w:rPr>
        <w:t>).</w:t>
      </w:r>
      <w:r w:rsidR="00DA77A3" w:rsidRPr="00115808">
        <w:rPr>
          <w:rFonts w:ascii="Times New Roman" w:hAnsi="Times New Roman"/>
          <w:sz w:val="24"/>
          <w:szCs w:val="24"/>
        </w:rPr>
        <w:tab/>
      </w:r>
    </w:p>
    <w:p w:rsidR="002632F4" w:rsidRPr="00115808" w:rsidRDefault="003E0D30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DA77A3" w:rsidRPr="00115808">
        <w:rPr>
          <w:rFonts w:ascii="Times New Roman" w:hAnsi="Times New Roman"/>
          <w:sz w:val="24"/>
          <w:szCs w:val="24"/>
        </w:rPr>
        <w:t xml:space="preserve">- </w:t>
      </w:r>
      <w:r w:rsidR="002632F4" w:rsidRPr="00115808">
        <w:rPr>
          <w:rFonts w:ascii="Times New Roman" w:hAnsi="Times New Roman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К справочной информации относится следующая информация: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</w:t>
      </w:r>
      <w:r w:rsidR="002632F4" w:rsidRPr="00115808">
        <w:rPr>
          <w:rFonts w:ascii="Times New Roman" w:hAnsi="Times New Roman"/>
          <w:sz w:val="24"/>
          <w:szCs w:val="24"/>
        </w:rPr>
        <w:t xml:space="preserve"> место нахождения и графики работы Администрации</w:t>
      </w:r>
      <w:r w:rsidR="00115808">
        <w:rPr>
          <w:rFonts w:ascii="Times New Roman" w:hAnsi="Times New Roman"/>
          <w:sz w:val="24"/>
          <w:szCs w:val="24"/>
        </w:rPr>
        <w:t xml:space="preserve"> Бельского района</w:t>
      </w:r>
      <w:r w:rsidR="002632F4" w:rsidRPr="00115808">
        <w:rPr>
          <w:rFonts w:ascii="Times New Roman" w:hAnsi="Times New Roman"/>
          <w:sz w:val="24"/>
          <w:szCs w:val="24"/>
        </w:rPr>
        <w:t xml:space="preserve"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</w:t>
      </w:r>
      <w:r w:rsidR="00115808">
        <w:rPr>
          <w:rFonts w:ascii="Times New Roman" w:hAnsi="Times New Roman"/>
          <w:sz w:val="24"/>
          <w:szCs w:val="24"/>
        </w:rPr>
        <w:t xml:space="preserve">справочные телефоны </w:t>
      </w:r>
      <w:r w:rsidR="002632F4" w:rsidRPr="00115808">
        <w:rPr>
          <w:rFonts w:ascii="Times New Roman" w:hAnsi="Times New Roman"/>
          <w:sz w:val="24"/>
          <w:szCs w:val="24"/>
        </w:rPr>
        <w:t xml:space="preserve"> органа</w:t>
      </w:r>
      <w:r w:rsidR="00115808">
        <w:rPr>
          <w:rFonts w:ascii="Times New Roman" w:hAnsi="Times New Roman"/>
          <w:sz w:val="24"/>
          <w:szCs w:val="24"/>
        </w:rPr>
        <w:t xml:space="preserve"> Администрации</w:t>
      </w:r>
      <w:r w:rsidR="002632F4" w:rsidRPr="00115808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организаций, участвующих в предоставлении муниципальной услуги.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</w:t>
      </w:r>
      <w:r w:rsidR="002632F4" w:rsidRPr="00115808">
        <w:rPr>
          <w:rFonts w:ascii="Times New Roman" w:hAnsi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структурных подразделений Администрации. </w:t>
      </w:r>
    </w:p>
    <w:p w:rsidR="00D041B5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Администрации в сети «Интернет», на Едином Портале и</w:t>
      </w:r>
      <w:r w:rsidR="003E0D30" w:rsidRPr="00115808">
        <w:rPr>
          <w:rFonts w:ascii="Times New Roman" w:hAnsi="Times New Roman"/>
          <w:sz w:val="24"/>
          <w:szCs w:val="24"/>
        </w:rPr>
        <w:t xml:space="preserve"> в Реестре государственных услуг.</w:t>
      </w:r>
      <w:r w:rsidR="003E0D30" w:rsidRPr="00115808">
        <w:rPr>
          <w:rFonts w:ascii="Times New Roman" w:hAnsi="Times New Roman"/>
          <w:sz w:val="24"/>
          <w:szCs w:val="24"/>
        </w:rPr>
        <w:tab/>
      </w:r>
      <w:r w:rsidRPr="00115808">
        <w:rPr>
          <w:rFonts w:ascii="Times New Roman" w:hAnsi="Times New Roman"/>
          <w:sz w:val="24"/>
          <w:szCs w:val="24"/>
        </w:rPr>
        <w:t xml:space="preserve"> </w:t>
      </w:r>
      <w:r w:rsidR="003E0D30" w:rsidRPr="00115808">
        <w:rPr>
          <w:rFonts w:ascii="Times New Roman" w:hAnsi="Times New Roman"/>
          <w:sz w:val="24"/>
          <w:szCs w:val="24"/>
        </w:rPr>
        <w:tab/>
      </w:r>
    </w:p>
    <w:p w:rsidR="002632F4" w:rsidRPr="00115808" w:rsidRDefault="00115808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Органы </w:t>
      </w:r>
      <w:r w:rsidR="002632F4" w:rsidRPr="00115808">
        <w:rPr>
          <w:rFonts w:ascii="Times New Roman" w:hAnsi="Times New Roman"/>
          <w:sz w:val="24"/>
          <w:szCs w:val="24"/>
        </w:rPr>
        <w:t xml:space="preserve">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2.4. Стандарт предоставления муниципальной услуги должен содержать следующие подразделы: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1)</w:t>
      </w:r>
      <w:r w:rsidR="002632F4" w:rsidRPr="00115808">
        <w:rPr>
          <w:rFonts w:ascii="Times New Roman" w:hAnsi="Times New Roman"/>
          <w:sz w:val="24"/>
          <w:szCs w:val="24"/>
        </w:rPr>
        <w:t xml:space="preserve"> наименование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2)</w:t>
      </w:r>
      <w:r w:rsidR="002632F4" w:rsidRPr="00115808">
        <w:rPr>
          <w:rFonts w:ascii="Times New Roman" w:hAnsi="Times New Roman"/>
          <w:sz w:val="24"/>
          <w:szCs w:val="24"/>
        </w:rPr>
        <w:t xml:space="preserve"> наименование органа</w:t>
      </w:r>
      <w:r w:rsidR="00115808">
        <w:rPr>
          <w:rFonts w:ascii="Times New Roman" w:hAnsi="Times New Roman"/>
          <w:sz w:val="24"/>
          <w:szCs w:val="24"/>
        </w:rPr>
        <w:t>,</w:t>
      </w:r>
      <w:r w:rsidR="002632F4" w:rsidRPr="00115808">
        <w:rPr>
          <w:rFonts w:ascii="Times New Roman" w:hAnsi="Times New Roman"/>
          <w:sz w:val="24"/>
          <w:szCs w:val="24"/>
        </w:rPr>
        <w:t xml:space="preserve"> предоставляющего муниципальную услугу. Если в предоставлении муниципальной услуги участвуют с</w:t>
      </w:r>
      <w:r w:rsidR="00115808">
        <w:rPr>
          <w:rFonts w:ascii="Times New Roman" w:hAnsi="Times New Roman"/>
          <w:sz w:val="24"/>
          <w:szCs w:val="24"/>
        </w:rPr>
        <w:t>отрудники</w:t>
      </w:r>
      <w:r w:rsidR="002632F4" w:rsidRPr="00115808">
        <w:rPr>
          <w:rFonts w:ascii="Times New Roman" w:hAnsi="Times New Roman"/>
          <w:sz w:val="24"/>
          <w:szCs w:val="24"/>
        </w:rPr>
        <w:t xml:space="preserve"> Администрации,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 xml:space="preserve"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Администрации; </w:t>
      </w:r>
      <w:proofErr w:type="gramEnd"/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3)</w:t>
      </w:r>
      <w:r w:rsidR="002632F4" w:rsidRPr="00115808">
        <w:rPr>
          <w:rFonts w:ascii="Times New Roman" w:hAnsi="Times New Roman"/>
          <w:sz w:val="24"/>
          <w:szCs w:val="24"/>
        </w:rPr>
        <w:t xml:space="preserve"> описание результата предоставления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4) </w:t>
      </w:r>
      <w:r w:rsidR="002632F4" w:rsidRPr="001158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lastRenderedPageBreak/>
        <w:tab/>
        <w:t>5)</w:t>
      </w:r>
      <w:r w:rsidR="003E0D30" w:rsidRPr="00115808">
        <w:rPr>
          <w:rFonts w:ascii="Times New Roman" w:hAnsi="Times New Roman"/>
          <w:sz w:val="24"/>
          <w:szCs w:val="24"/>
        </w:rPr>
        <w:t xml:space="preserve"> </w:t>
      </w:r>
      <w:r w:rsidR="002632F4" w:rsidRPr="00115808">
        <w:rPr>
          <w:rFonts w:ascii="Times New Roman" w:hAnsi="Times New Roman"/>
          <w:sz w:val="24"/>
          <w:szCs w:val="24"/>
        </w:rPr>
        <w:t>нормативные правовые а</w:t>
      </w:r>
      <w:r w:rsidRPr="00115808">
        <w:rPr>
          <w:rFonts w:ascii="Times New Roman" w:hAnsi="Times New Roman"/>
          <w:sz w:val="24"/>
          <w:szCs w:val="24"/>
        </w:rPr>
        <w:t>кты, регулирующие предоставление</w:t>
      </w:r>
      <w:r w:rsidR="002632F4" w:rsidRPr="00115808">
        <w:rPr>
          <w:rFonts w:ascii="Times New Roman" w:hAnsi="Times New Roman"/>
          <w:sz w:val="24"/>
          <w:szCs w:val="24"/>
        </w:rPr>
        <w:t xml:space="preserve"> муниципальной услуги.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в сети «Интернет», на Едином Портале и (или)</w:t>
      </w:r>
      <w:r w:rsidR="003E0D30" w:rsidRPr="00115808">
        <w:rPr>
          <w:rFonts w:ascii="Times New Roman" w:hAnsi="Times New Roman"/>
          <w:sz w:val="24"/>
          <w:szCs w:val="24"/>
        </w:rPr>
        <w:t xml:space="preserve"> в Реестре государственных услуг Тверской области.</w:t>
      </w:r>
      <w:r w:rsidR="002632F4" w:rsidRPr="00115808">
        <w:rPr>
          <w:rFonts w:ascii="Times New Roman" w:hAnsi="Times New Roman"/>
          <w:sz w:val="24"/>
          <w:szCs w:val="24"/>
        </w:rPr>
        <w:t xml:space="preserve">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115808">
        <w:rPr>
          <w:rFonts w:ascii="Times New Roman" w:hAnsi="Times New Roman"/>
          <w:sz w:val="24"/>
          <w:szCs w:val="24"/>
        </w:rPr>
        <w:t xml:space="preserve">Органы </w:t>
      </w:r>
      <w:r w:rsidRPr="00115808">
        <w:rPr>
          <w:rFonts w:ascii="Times New Roman" w:hAnsi="Times New Roman"/>
          <w:sz w:val="24"/>
          <w:szCs w:val="24"/>
        </w:rPr>
        <w:t>Администрации обеспечиваю</w:t>
      </w:r>
      <w:r w:rsidR="002632F4" w:rsidRPr="00115808">
        <w:rPr>
          <w:rFonts w:ascii="Times New Roman" w:hAnsi="Times New Roman"/>
          <w:sz w:val="24"/>
          <w:szCs w:val="24"/>
        </w:rPr>
        <w:t>т размещение и актуализацию перечня нормативных правовых актов, регулирующих предоставление муниципальной услуги</w:t>
      </w:r>
      <w:r w:rsidRPr="00115808">
        <w:rPr>
          <w:rFonts w:ascii="Times New Roman" w:hAnsi="Times New Roman"/>
          <w:sz w:val="24"/>
          <w:szCs w:val="24"/>
        </w:rPr>
        <w:t xml:space="preserve"> </w:t>
      </w:r>
      <w:r w:rsidR="002632F4" w:rsidRPr="00115808">
        <w:rPr>
          <w:rFonts w:ascii="Times New Roman" w:hAnsi="Times New Roman"/>
          <w:sz w:val="24"/>
          <w:szCs w:val="24"/>
        </w:rPr>
        <w:t>на официальном сайте Администрации, а также в соответствующем разделе на Едином Портале и (или)</w:t>
      </w:r>
      <w:r w:rsidR="00D041B5" w:rsidRPr="00115808">
        <w:rPr>
          <w:rFonts w:ascii="Times New Roman" w:hAnsi="Times New Roman"/>
          <w:sz w:val="24"/>
          <w:szCs w:val="24"/>
        </w:rPr>
        <w:t xml:space="preserve">  в Реестре государственных услуг Тверской о</w:t>
      </w:r>
      <w:r w:rsidR="00115808">
        <w:rPr>
          <w:rFonts w:ascii="Times New Roman" w:hAnsi="Times New Roman"/>
          <w:sz w:val="24"/>
          <w:szCs w:val="24"/>
        </w:rPr>
        <w:t>бласти.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proofErr w:type="gramStart"/>
      <w:r w:rsidRPr="00115808">
        <w:rPr>
          <w:rFonts w:ascii="Times New Roman" w:hAnsi="Times New Roman"/>
          <w:sz w:val="24"/>
          <w:szCs w:val="24"/>
        </w:rPr>
        <w:t xml:space="preserve">6) </w:t>
      </w:r>
      <w:r w:rsidR="002632F4" w:rsidRPr="0011580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</w:t>
      </w:r>
      <w:r w:rsidRPr="00115808">
        <w:rPr>
          <w:rFonts w:ascii="Times New Roman" w:hAnsi="Times New Roman"/>
          <w:sz w:val="24"/>
          <w:szCs w:val="24"/>
        </w:rPr>
        <w:t>анки, формы обращений, заявлений</w:t>
      </w:r>
      <w:r w:rsidR="002632F4" w:rsidRPr="00115808">
        <w:rPr>
          <w:rFonts w:ascii="Times New Roman" w:hAnsi="Times New Roman"/>
          <w:sz w:val="24"/>
          <w:szCs w:val="24"/>
        </w:rPr>
        <w:t xml:space="preserve">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</w:t>
      </w:r>
      <w:r w:rsidRPr="00115808">
        <w:rPr>
          <w:rFonts w:ascii="Times New Roman" w:hAnsi="Times New Roman"/>
          <w:sz w:val="24"/>
          <w:szCs w:val="24"/>
        </w:rPr>
        <w:t xml:space="preserve">Тверской </w:t>
      </w:r>
      <w:r w:rsidR="002632F4" w:rsidRPr="00115808">
        <w:rPr>
          <w:rFonts w:ascii="Times New Roman" w:hAnsi="Times New Roman"/>
          <w:sz w:val="24"/>
          <w:szCs w:val="24"/>
        </w:rPr>
        <w:t xml:space="preserve">области, а также случаев, когда законодательством Российской Федерации предусмотрена свободная форма подачи этих документов);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proofErr w:type="gramStart"/>
      <w:r w:rsidRPr="00115808">
        <w:rPr>
          <w:rFonts w:ascii="Times New Roman" w:hAnsi="Times New Roman"/>
          <w:sz w:val="24"/>
          <w:szCs w:val="24"/>
        </w:rPr>
        <w:t xml:space="preserve">7) </w:t>
      </w:r>
      <w:r w:rsidR="002632F4" w:rsidRPr="0011580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</w:t>
      </w:r>
      <w:r w:rsidR="00D041B5" w:rsidRPr="00115808">
        <w:rPr>
          <w:rFonts w:ascii="Times New Roman" w:hAnsi="Times New Roman"/>
          <w:sz w:val="24"/>
          <w:szCs w:val="24"/>
        </w:rPr>
        <w:t>Тверской</w:t>
      </w:r>
      <w:r w:rsidR="002632F4" w:rsidRPr="00115808">
        <w:rPr>
          <w:rFonts w:ascii="Times New Roman" w:hAnsi="Times New Roman"/>
          <w:sz w:val="24"/>
          <w:szCs w:val="24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8) </w:t>
      </w:r>
      <w:r w:rsidR="002632F4" w:rsidRPr="00115808">
        <w:rPr>
          <w:rFonts w:ascii="Times New Roman" w:hAnsi="Times New Roman"/>
          <w:sz w:val="24"/>
          <w:szCs w:val="24"/>
        </w:rPr>
        <w:t xml:space="preserve"> указание на запрет требовать от заявителя: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proofErr w:type="gramStart"/>
      <w:r w:rsidRPr="00115808">
        <w:rPr>
          <w:rFonts w:ascii="Times New Roman" w:hAnsi="Times New Roman"/>
          <w:sz w:val="24"/>
          <w:szCs w:val="24"/>
        </w:rPr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115808">
        <w:rPr>
          <w:rFonts w:ascii="Times New Roman" w:hAnsi="Times New Roman"/>
          <w:sz w:val="24"/>
          <w:szCs w:val="24"/>
        </w:rPr>
        <w:t>Тверской</w:t>
      </w:r>
      <w:r w:rsidR="002632F4" w:rsidRPr="00115808">
        <w:rPr>
          <w:rFonts w:ascii="Times New Roman" w:hAnsi="Times New Roman"/>
          <w:sz w:val="24"/>
          <w:szCs w:val="24"/>
        </w:rPr>
        <w:t xml:space="preserve"> области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 </w:t>
      </w:r>
      <w:proofErr w:type="gramEnd"/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lastRenderedPageBreak/>
        <w:tab/>
        <w:t xml:space="preserve">9) </w:t>
      </w:r>
      <w:r w:rsidR="002632F4" w:rsidRPr="00115808">
        <w:rPr>
          <w:rFonts w:ascii="Times New Roman" w:hAnsi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10) </w:t>
      </w:r>
      <w:r w:rsidR="002632F4" w:rsidRPr="00115808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11) </w:t>
      </w:r>
      <w:r w:rsidR="002632F4" w:rsidRPr="00115808"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12)</w:t>
      </w:r>
      <w:r w:rsidR="002632F4" w:rsidRPr="00115808">
        <w:rPr>
          <w:rFonts w:ascii="Times New Roman" w:hAnsi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13)  </w:t>
      </w:r>
      <w:r w:rsidR="002632F4" w:rsidRPr="00115808">
        <w:rPr>
          <w:rFonts w:ascii="Times New Roman" w:hAnsi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14) </w:t>
      </w:r>
      <w:r w:rsidR="002632F4" w:rsidRPr="0011580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15) </w:t>
      </w:r>
      <w:r w:rsidR="002632F4" w:rsidRPr="00115808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proofErr w:type="gramStart"/>
      <w:r w:rsidRPr="00115808">
        <w:rPr>
          <w:rFonts w:ascii="Times New Roman" w:hAnsi="Times New Roman"/>
          <w:sz w:val="24"/>
          <w:szCs w:val="24"/>
        </w:rPr>
        <w:t xml:space="preserve">16) </w:t>
      </w:r>
      <w:r w:rsidR="002632F4" w:rsidRPr="00115808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о социальной защите инвалидов;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17)  </w:t>
      </w:r>
      <w:r w:rsidR="002632F4" w:rsidRPr="00115808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18) </w:t>
      </w:r>
      <w:r w:rsidR="002632F4" w:rsidRPr="00115808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lastRenderedPageBreak/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нем.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2.6. Описание каждой административной процедуры предусматривает: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1) </w:t>
      </w:r>
      <w:r w:rsidR="002632F4" w:rsidRPr="00115808">
        <w:rPr>
          <w:rFonts w:ascii="Times New Roman" w:hAnsi="Times New Roman"/>
          <w:sz w:val="24"/>
          <w:szCs w:val="24"/>
        </w:rPr>
        <w:t xml:space="preserve"> основания для начала административной процедуры; </w:t>
      </w:r>
    </w:p>
    <w:p w:rsidR="002632F4" w:rsidRPr="00115808" w:rsidRDefault="00DA77A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2)  </w:t>
      </w:r>
      <w:r w:rsidR="002632F4" w:rsidRPr="00115808">
        <w:rPr>
          <w:rFonts w:ascii="Times New Roman" w:hAnsi="Times New Roman"/>
          <w:sz w:val="24"/>
          <w:szCs w:val="24"/>
        </w:rPr>
        <w:t xml:space="preserve"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3)</w:t>
      </w:r>
      <w:r w:rsidR="002632F4" w:rsidRPr="00115808">
        <w:rPr>
          <w:rFonts w:ascii="Times New Roman" w:hAnsi="Times New Roman"/>
          <w:sz w:val="24"/>
          <w:szCs w:val="24"/>
        </w:rPr>
        <w:t xml:space="preserve">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4) </w:t>
      </w:r>
      <w:r w:rsidR="002632F4" w:rsidRPr="00115808">
        <w:rPr>
          <w:rFonts w:ascii="Times New Roman" w:hAnsi="Times New Roman"/>
          <w:sz w:val="24"/>
          <w:szCs w:val="24"/>
        </w:rPr>
        <w:t xml:space="preserve"> критерии принятия решений;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5)</w:t>
      </w:r>
      <w:r w:rsidR="002632F4" w:rsidRPr="00115808">
        <w:rPr>
          <w:rFonts w:ascii="Times New Roman" w:hAnsi="Times New Roman"/>
          <w:sz w:val="24"/>
          <w:szCs w:val="24"/>
        </w:rPr>
        <w:t xml:space="preserve">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6) </w:t>
      </w:r>
      <w:r w:rsidR="002632F4" w:rsidRPr="00115808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2.7. Раздел, касающийся форм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предоставлением муниципальной услуги, состоит из следующих подразделов: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1) </w:t>
      </w:r>
      <w:r w:rsidR="002632F4" w:rsidRPr="00115808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2) </w:t>
      </w:r>
      <w:r w:rsidR="002632F4" w:rsidRPr="00115808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3) </w:t>
      </w:r>
      <w:r w:rsidR="002632F4" w:rsidRPr="00115808">
        <w:rPr>
          <w:rFonts w:ascii="Times New Roman" w:hAnsi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4)  </w:t>
      </w:r>
      <w:r w:rsidR="002632F4" w:rsidRPr="00115808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2632F4" w:rsidRPr="001158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632F4" w:rsidRPr="00115808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</w:r>
      <w:r w:rsidR="002632F4" w:rsidRPr="00115808">
        <w:rPr>
          <w:rFonts w:ascii="Times New Roman" w:hAnsi="Times New Roman"/>
          <w:sz w:val="24"/>
          <w:szCs w:val="24"/>
        </w:rPr>
        <w:t xml:space="preserve"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работников, состоит из следующих подразделов: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 информация для заявителя о его праве подать жалобу;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lastRenderedPageBreak/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 предмет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орган, предоставляющий муниципальную услугу, а также его должностные лица, которым может быть направлена жалоба;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 </w:t>
      </w:r>
      <w:r w:rsidR="002632F4" w:rsidRPr="00115808">
        <w:rPr>
          <w:rFonts w:ascii="Times New Roman" w:hAnsi="Times New Roman"/>
          <w:sz w:val="24"/>
          <w:szCs w:val="24"/>
        </w:rPr>
        <w:t xml:space="preserve"> порядок подачи и рассмотрения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 </w:t>
      </w:r>
      <w:r w:rsidR="002632F4" w:rsidRPr="00115808">
        <w:rPr>
          <w:rFonts w:ascii="Times New Roman" w:hAnsi="Times New Roman"/>
          <w:sz w:val="24"/>
          <w:szCs w:val="24"/>
        </w:rPr>
        <w:t xml:space="preserve"> сроки рассмотрения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  </w:t>
      </w:r>
      <w:r w:rsidR="002632F4" w:rsidRPr="00115808">
        <w:rPr>
          <w:rFonts w:ascii="Times New Roman" w:hAnsi="Times New Roman"/>
          <w:sz w:val="24"/>
          <w:szCs w:val="24"/>
        </w:rPr>
        <w:t xml:space="preserve">результат рассмотрения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порядок информирования заявителя о результатах рассмотрения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 xml:space="preserve">-  </w:t>
      </w:r>
      <w:r w:rsidR="002632F4" w:rsidRPr="00115808">
        <w:rPr>
          <w:rFonts w:ascii="Times New Roman" w:hAnsi="Times New Roman"/>
          <w:sz w:val="24"/>
          <w:szCs w:val="24"/>
        </w:rPr>
        <w:t xml:space="preserve">порядок обжалования решения по жалобе;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жалобы; </w:t>
      </w:r>
    </w:p>
    <w:p w:rsidR="002632F4" w:rsidRPr="00115808" w:rsidRDefault="00AC607F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808">
        <w:rPr>
          <w:rFonts w:ascii="Times New Roman" w:hAnsi="Times New Roman"/>
          <w:sz w:val="24"/>
          <w:szCs w:val="24"/>
        </w:rPr>
        <w:tab/>
        <w:t>-</w:t>
      </w:r>
      <w:r w:rsidR="002632F4" w:rsidRPr="00115808">
        <w:rPr>
          <w:rFonts w:ascii="Times New Roman" w:hAnsi="Times New Roman"/>
          <w:sz w:val="24"/>
          <w:szCs w:val="24"/>
        </w:rPr>
        <w:t xml:space="preserve"> способы информирования заявителей о порядке подачи и рассмотрения жалобы. </w:t>
      </w:r>
    </w:p>
    <w:p w:rsidR="003602D3" w:rsidRPr="00115808" w:rsidRDefault="003602D3" w:rsidP="002632F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3602D3" w:rsidRPr="00115808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3" w:rsidRDefault="00616AF3" w:rsidP="00C919D0">
      <w:pPr>
        <w:spacing w:after="0" w:line="240" w:lineRule="auto"/>
      </w:pPr>
      <w:r>
        <w:separator/>
      </w:r>
    </w:p>
  </w:endnote>
  <w:endnote w:type="continuationSeparator" w:id="0">
    <w:p w:rsidR="00616AF3" w:rsidRDefault="00616AF3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3" w:rsidRDefault="00616AF3" w:rsidP="00C919D0">
      <w:pPr>
        <w:spacing w:after="0" w:line="240" w:lineRule="auto"/>
      </w:pPr>
      <w:r>
        <w:separator/>
      </w:r>
    </w:p>
  </w:footnote>
  <w:footnote w:type="continuationSeparator" w:id="0">
    <w:p w:rsidR="00616AF3" w:rsidRDefault="00616AF3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D3"/>
    <w:rsid w:val="00011DCC"/>
    <w:rsid w:val="00020629"/>
    <w:rsid w:val="00026DA6"/>
    <w:rsid w:val="000424F7"/>
    <w:rsid w:val="00043813"/>
    <w:rsid w:val="00043FC0"/>
    <w:rsid w:val="00062274"/>
    <w:rsid w:val="000850CF"/>
    <w:rsid w:val="000904BB"/>
    <w:rsid w:val="00095632"/>
    <w:rsid w:val="000B3651"/>
    <w:rsid w:val="000C10F2"/>
    <w:rsid w:val="000D2403"/>
    <w:rsid w:val="000D37B8"/>
    <w:rsid w:val="000D595C"/>
    <w:rsid w:val="000F4856"/>
    <w:rsid w:val="000F58C5"/>
    <w:rsid w:val="0011489B"/>
    <w:rsid w:val="00115808"/>
    <w:rsid w:val="001232D5"/>
    <w:rsid w:val="00123ECE"/>
    <w:rsid w:val="00124192"/>
    <w:rsid w:val="00125343"/>
    <w:rsid w:val="00131E21"/>
    <w:rsid w:val="00133B4A"/>
    <w:rsid w:val="00172CF1"/>
    <w:rsid w:val="00196A90"/>
    <w:rsid w:val="001B21F3"/>
    <w:rsid w:val="001D5F7D"/>
    <w:rsid w:val="001F5BC0"/>
    <w:rsid w:val="0020601B"/>
    <w:rsid w:val="00220C92"/>
    <w:rsid w:val="00220FB2"/>
    <w:rsid w:val="002231C8"/>
    <w:rsid w:val="00232664"/>
    <w:rsid w:val="002617E5"/>
    <w:rsid w:val="002632F4"/>
    <w:rsid w:val="0029738B"/>
    <w:rsid w:val="002D7C50"/>
    <w:rsid w:val="002F4402"/>
    <w:rsid w:val="002F77F3"/>
    <w:rsid w:val="003166E0"/>
    <w:rsid w:val="00327010"/>
    <w:rsid w:val="0033291F"/>
    <w:rsid w:val="00350195"/>
    <w:rsid w:val="003602D3"/>
    <w:rsid w:val="0036375A"/>
    <w:rsid w:val="00380541"/>
    <w:rsid w:val="00386C50"/>
    <w:rsid w:val="0039656C"/>
    <w:rsid w:val="003B4B94"/>
    <w:rsid w:val="003D1F3F"/>
    <w:rsid w:val="003D327A"/>
    <w:rsid w:val="003E0D30"/>
    <w:rsid w:val="004447D3"/>
    <w:rsid w:val="00474E9D"/>
    <w:rsid w:val="00480D5C"/>
    <w:rsid w:val="004A2671"/>
    <w:rsid w:val="004B2087"/>
    <w:rsid w:val="004B7233"/>
    <w:rsid w:val="004C49A3"/>
    <w:rsid w:val="004D6B75"/>
    <w:rsid w:val="004F0136"/>
    <w:rsid w:val="00514C97"/>
    <w:rsid w:val="005274B3"/>
    <w:rsid w:val="00527C60"/>
    <w:rsid w:val="00553CE9"/>
    <w:rsid w:val="00563ECA"/>
    <w:rsid w:val="00566DFE"/>
    <w:rsid w:val="0058134F"/>
    <w:rsid w:val="0058459F"/>
    <w:rsid w:val="005B1B48"/>
    <w:rsid w:val="005C3737"/>
    <w:rsid w:val="005D3F74"/>
    <w:rsid w:val="005F4EAA"/>
    <w:rsid w:val="005F65DC"/>
    <w:rsid w:val="00616AF3"/>
    <w:rsid w:val="00626AC6"/>
    <w:rsid w:val="00653600"/>
    <w:rsid w:val="00665179"/>
    <w:rsid w:val="006A1203"/>
    <w:rsid w:val="006D625B"/>
    <w:rsid w:val="006F128F"/>
    <w:rsid w:val="00714FBB"/>
    <w:rsid w:val="00717077"/>
    <w:rsid w:val="00744CCA"/>
    <w:rsid w:val="00761D69"/>
    <w:rsid w:val="00772D87"/>
    <w:rsid w:val="00783E15"/>
    <w:rsid w:val="007A2444"/>
    <w:rsid w:val="007A7AFC"/>
    <w:rsid w:val="007B19C1"/>
    <w:rsid w:val="007B6ACB"/>
    <w:rsid w:val="007C4ECE"/>
    <w:rsid w:val="007C7260"/>
    <w:rsid w:val="007F3005"/>
    <w:rsid w:val="00801A79"/>
    <w:rsid w:val="00817B92"/>
    <w:rsid w:val="008365E0"/>
    <w:rsid w:val="00850DBE"/>
    <w:rsid w:val="00876F3D"/>
    <w:rsid w:val="0088046C"/>
    <w:rsid w:val="0088101C"/>
    <w:rsid w:val="00896EFE"/>
    <w:rsid w:val="008B37BF"/>
    <w:rsid w:val="008D64E3"/>
    <w:rsid w:val="008E4E63"/>
    <w:rsid w:val="008F3E96"/>
    <w:rsid w:val="009448D6"/>
    <w:rsid w:val="009734E5"/>
    <w:rsid w:val="009A5FD4"/>
    <w:rsid w:val="009B68FC"/>
    <w:rsid w:val="009F0921"/>
    <w:rsid w:val="009F2C46"/>
    <w:rsid w:val="00A17779"/>
    <w:rsid w:val="00A34ECF"/>
    <w:rsid w:val="00A362E0"/>
    <w:rsid w:val="00A430CB"/>
    <w:rsid w:val="00A976CF"/>
    <w:rsid w:val="00AA44D7"/>
    <w:rsid w:val="00AC607F"/>
    <w:rsid w:val="00AE513E"/>
    <w:rsid w:val="00AF114C"/>
    <w:rsid w:val="00AF7CCE"/>
    <w:rsid w:val="00B001A4"/>
    <w:rsid w:val="00B14B88"/>
    <w:rsid w:val="00B31820"/>
    <w:rsid w:val="00B3323C"/>
    <w:rsid w:val="00B522D9"/>
    <w:rsid w:val="00B768AE"/>
    <w:rsid w:val="00BE67C1"/>
    <w:rsid w:val="00C000AD"/>
    <w:rsid w:val="00C1187B"/>
    <w:rsid w:val="00C1646B"/>
    <w:rsid w:val="00C628A6"/>
    <w:rsid w:val="00C70BCA"/>
    <w:rsid w:val="00C74B54"/>
    <w:rsid w:val="00C75C74"/>
    <w:rsid w:val="00C919D0"/>
    <w:rsid w:val="00C94277"/>
    <w:rsid w:val="00CB2C6F"/>
    <w:rsid w:val="00CB38B1"/>
    <w:rsid w:val="00CF537C"/>
    <w:rsid w:val="00D041B5"/>
    <w:rsid w:val="00D45069"/>
    <w:rsid w:val="00D60D18"/>
    <w:rsid w:val="00D90211"/>
    <w:rsid w:val="00DA77A3"/>
    <w:rsid w:val="00DA782F"/>
    <w:rsid w:val="00DD2E85"/>
    <w:rsid w:val="00DD626E"/>
    <w:rsid w:val="00DF149B"/>
    <w:rsid w:val="00E038E4"/>
    <w:rsid w:val="00E122D8"/>
    <w:rsid w:val="00E132A3"/>
    <w:rsid w:val="00E133CB"/>
    <w:rsid w:val="00E503DA"/>
    <w:rsid w:val="00E536BC"/>
    <w:rsid w:val="00E613D9"/>
    <w:rsid w:val="00E80A0A"/>
    <w:rsid w:val="00EB0AEF"/>
    <w:rsid w:val="00EB349E"/>
    <w:rsid w:val="00EC0E2E"/>
    <w:rsid w:val="00ED0228"/>
    <w:rsid w:val="00EF0808"/>
    <w:rsid w:val="00F348CE"/>
    <w:rsid w:val="00F35066"/>
    <w:rsid w:val="00F5044A"/>
    <w:rsid w:val="00F915BA"/>
    <w:rsid w:val="00FA3BE5"/>
    <w:rsid w:val="00FB4BD5"/>
    <w:rsid w:val="00FC2510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B31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A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6A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Простой текст"/>
    <w:basedOn w:val="a"/>
    <w:rsid w:val="001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59"/>
    <w:rsid w:val="00A3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B31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A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6A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Простой текст"/>
    <w:basedOn w:val="a"/>
    <w:rsid w:val="001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59"/>
    <w:rsid w:val="00A3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gu.tver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ej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9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31</cp:revision>
  <cp:lastPrinted>2018-11-13T06:23:00Z</cp:lastPrinted>
  <dcterms:created xsi:type="dcterms:W3CDTF">2018-11-06T12:40:00Z</dcterms:created>
  <dcterms:modified xsi:type="dcterms:W3CDTF">2018-11-13T06:41:00Z</dcterms:modified>
</cp:coreProperties>
</file>